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7"/>
        <w:gridCol w:w="3416"/>
        <w:gridCol w:w="3410"/>
        <w:gridCol w:w="3411"/>
      </w:tblGrid>
      <w:tr w:rsidR="0023647B" w:rsidRPr="0023647B" w:rsidTr="0023647B">
        <w:trPr>
          <w:trHeight w:hRule="exact" w:val="1361"/>
        </w:trPr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 xml:space="preserve">n – m </w:t>
            </w:r>
          </w:p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is not zero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 xml:space="preserve">Rover </w:t>
            </w:r>
          </w:p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is a dog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&gt; 1</w:t>
            </w:r>
          </w:p>
        </w:tc>
        <w:tc>
          <w:tcPr>
            <w:tcW w:w="3520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is odd</w:t>
            </w:r>
          </w:p>
        </w:tc>
      </w:tr>
      <w:tr w:rsidR="0023647B" w:rsidRPr="0023647B" w:rsidTr="0023647B">
        <w:trPr>
          <w:trHeight w:hRule="exact" w:val="1361"/>
        </w:trPr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 xml:space="preserve">Rover </w:t>
            </w:r>
          </w:p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is not a cat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&lt; m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is even</w:t>
            </w:r>
          </w:p>
        </w:tc>
        <w:tc>
          <w:tcPr>
            <w:tcW w:w="3520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– m &gt; 0</w:t>
            </w:r>
          </w:p>
        </w:tc>
      </w:tr>
      <w:tr w:rsidR="0023647B" w:rsidRPr="0023647B" w:rsidTr="0023647B">
        <w:trPr>
          <w:trHeight w:hRule="exact" w:val="1361"/>
        </w:trPr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</w:t>
            </w:r>
            <w:r w:rsidRPr="0023647B">
              <w:rPr>
                <w:rFonts w:ascii="Tahoma" w:hAnsi="Tahoma" w:cs="Tahoma"/>
                <w:sz w:val="44"/>
                <w:szCs w:val="44"/>
                <w:vertAlign w:val="superscript"/>
              </w:rPr>
              <w:t>3</w:t>
            </w:r>
            <w:r w:rsidRPr="0023647B">
              <w:rPr>
                <w:rFonts w:ascii="Tahoma" w:hAnsi="Tahoma" w:cs="Tahoma"/>
                <w:sz w:val="44"/>
                <w:szCs w:val="44"/>
              </w:rPr>
              <w:t xml:space="preserve"> &gt; 5n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+ m is odd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2n – m &lt; 0</w:t>
            </w:r>
          </w:p>
        </w:tc>
        <w:tc>
          <w:tcPr>
            <w:tcW w:w="3520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&gt; m</w:t>
            </w:r>
          </w:p>
        </w:tc>
      </w:tr>
      <w:tr w:rsidR="0023647B" w:rsidRPr="0023647B" w:rsidTr="0023647B">
        <w:trPr>
          <w:trHeight w:hRule="exact" w:val="1361"/>
        </w:trPr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</w:t>
            </w:r>
            <w:r w:rsidRPr="0023647B">
              <w:rPr>
                <w:rFonts w:ascii="Tahoma" w:hAnsi="Tahoma" w:cs="Tahoma"/>
                <w:sz w:val="44"/>
                <w:szCs w:val="44"/>
                <w:vertAlign w:val="superscript"/>
              </w:rPr>
              <w:t>2</w:t>
            </w:r>
            <w:r w:rsidRPr="0023647B">
              <w:rPr>
                <w:rFonts w:ascii="Tahoma" w:hAnsi="Tahoma" w:cs="Tahoma"/>
                <w:sz w:val="44"/>
                <w:szCs w:val="44"/>
              </w:rPr>
              <w:t xml:space="preserve"> is odd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+ 1 is odd</w:t>
            </w:r>
          </w:p>
        </w:tc>
        <w:tc>
          <w:tcPr>
            <w:tcW w:w="3519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&gt; 0</w:t>
            </w:r>
          </w:p>
        </w:tc>
        <w:tc>
          <w:tcPr>
            <w:tcW w:w="3520" w:type="dxa"/>
            <w:vAlign w:val="center"/>
          </w:tcPr>
          <w:p w:rsidR="0023647B" w:rsidRPr="0023647B" w:rsidRDefault="0023647B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w:r w:rsidRPr="0023647B">
              <w:rPr>
                <w:rFonts w:ascii="Tahoma" w:hAnsi="Tahoma" w:cs="Tahoma"/>
                <w:sz w:val="44"/>
                <w:szCs w:val="44"/>
              </w:rPr>
              <w:t>n &gt; 2</w:t>
            </w:r>
          </w:p>
        </w:tc>
      </w:tr>
      <w:tr w:rsidR="0023647B" w:rsidRPr="0023647B" w:rsidTr="0023647B">
        <w:trPr>
          <w:trHeight w:hRule="exact" w:val="1361"/>
        </w:trPr>
        <w:tc>
          <w:tcPr>
            <w:tcW w:w="3519" w:type="dxa"/>
            <w:vAlign w:val="center"/>
          </w:tcPr>
          <w:p w:rsidR="0023647B" w:rsidRPr="00042DDA" w:rsidRDefault="00042DDA" w:rsidP="00042DDA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⇒</m:t>
                </m:r>
              </m:oMath>
            </m:oMathPara>
          </w:p>
        </w:tc>
        <w:tc>
          <w:tcPr>
            <w:tcW w:w="3519" w:type="dxa"/>
            <w:vAlign w:val="center"/>
          </w:tcPr>
          <w:p w:rsidR="0023647B" w:rsidRPr="0023647B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⇒</m:t>
                </m:r>
              </m:oMath>
            </m:oMathPara>
          </w:p>
        </w:tc>
        <w:tc>
          <w:tcPr>
            <w:tcW w:w="3519" w:type="dxa"/>
            <w:vAlign w:val="center"/>
          </w:tcPr>
          <w:p w:rsidR="0023647B" w:rsidRPr="0023647B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⇒</m:t>
                </m:r>
              </m:oMath>
            </m:oMathPara>
          </w:p>
        </w:tc>
        <w:tc>
          <w:tcPr>
            <w:tcW w:w="3520" w:type="dxa"/>
            <w:vAlign w:val="center"/>
          </w:tcPr>
          <w:p w:rsidR="0023647B" w:rsidRPr="0023647B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⇒</m:t>
                </m:r>
              </m:oMath>
            </m:oMathPara>
          </w:p>
        </w:tc>
      </w:tr>
      <w:tr w:rsidR="0023647B" w:rsidRPr="0023647B" w:rsidTr="0023647B">
        <w:trPr>
          <w:trHeight w:hRule="exact" w:val="1361"/>
        </w:trPr>
        <w:tc>
          <w:tcPr>
            <w:tcW w:w="3519" w:type="dxa"/>
            <w:vAlign w:val="center"/>
          </w:tcPr>
          <w:p w:rsidR="0023647B" w:rsidRPr="00042DDA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96"/>
                <w:szCs w:val="96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⇔</m:t>
                </m:r>
              </m:oMath>
            </m:oMathPara>
          </w:p>
        </w:tc>
        <w:tc>
          <w:tcPr>
            <w:tcW w:w="3519" w:type="dxa"/>
            <w:vAlign w:val="center"/>
          </w:tcPr>
          <w:p w:rsidR="0023647B" w:rsidRPr="0023647B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⇔</m:t>
                </m:r>
              </m:oMath>
            </m:oMathPara>
          </w:p>
        </w:tc>
        <w:tc>
          <w:tcPr>
            <w:tcW w:w="3519" w:type="dxa"/>
            <w:vAlign w:val="center"/>
          </w:tcPr>
          <w:p w:rsidR="0023647B" w:rsidRPr="0023647B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⇔</m:t>
                </m:r>
              </m:oMath>
            </m:oMathPara>
          </w:p>
        </w:tc>
        <w:tc>
          <w:tcPr>
            <w:tcW w:w="3520" w:type="dxa"/>
            <w:vAlign w:val="center"/>
          </w:tcPr>
          <w:p w:rsidR="0023647B" w:rsidRPr="0023647B" w:rsidRDefault="00042DDA" w:rsidP="00E85548">
            <w:pPr>
              <w:tabs>
                <w:tab w:val="left" w:pos="8640"/>
              </w:tabs>
              <w:jc w:val="center"/>
              <w:rPr>
                <w:rFonts w:ascii="Tahoma" w:hAnsi="Tahoma" w:cs="Tahoma"/>
                <w:sz w:val="44"/>
                <w:szCs w:val="44"/>
              </w:rPr>
            </w:pPr>
            <m:oMathPara>
              <m:oMath>
                <m:r>
                  <w:rPr>
                    <w:rFonts w:ascii="Cambria Math" w:hAnsi="Cambria Math" w:cs="Tahoma"/>
                    <w:sz w:val="96"/>
                    <w:szCs w:val="96"/>
                  </w:rPr>
                  <m:t>⇔</m:t>
                </m:r>
              </m:oMath>
            </m:oMathPara>
          </w:p>
        </w:tc>
      </w:tr>
    </w:tbl>
    <w:p w:rsidR="00A06AFB" w:rsidRDefault="00A06AF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</w:tabs>
        <w:spacing w:line="312" w:lineRule="auto"/>
        <w:rPr>
          <w:rFonts w:ascii="Times New Roman" w:eastAsia="Times New Roman" w:hAnsi="Times New Roman"/>
          <w:color w:val="auto"/>
          <w:sz w:val="20"/>
          <w:lang w:val="en-GB" w:eastAsia="en-GB"/>
        </w:rPr>
      </w:pPr>
    </w:p>
    <w:p w:rsidR="0023647B" w:rsidRDefault="0023647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</w:tabs>
        <w:spacing w:line="312" w:lineRule="auto"/>
        <w:rPr>
          <w:rFonts w:ascii="Times New Roman" w:eastAsia="Times New Roman" w:hAnsi="Times New Roman"/>
          <w:color w:val="auto"/>
          <w:sz w:val="20"/>
          <w:lang w:val="en-GB" w:eastAsia="en-GB"/>
        </w:rPr>
      </w:pPr>
    </w:p>
    <w:sectPr w:rsidR="0023647B" w:rsidSect="00E84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4" w:orient="landscape" w:code="9"/>
      <w:pgMar w:top="1554" w:right="1701" w:bottom="1134" w:left="1701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03B" w:rsidRDefault="0098103B">
      <w:r>
        <w:separator/>
      </w:r>
    </w:p>
  </w:endnote>
  <w:endnote w:type="continuationSeparator" w:id="0">
    <w:p w:rsidR="0098103B" w:rsidRDefault="0098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Default="00A06AFB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jc w:val="cen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>
        <w:rPr>
          <w:rFonts w:ascii="Helvetica Neue" w:hAnsi="Helvetica Neue"/>
          <w:color w:val="000099"/>
          <w:sz w:val="18"/>
          <w:u w:val="single"/>
        </w:rPr>
        <w:t>http://nrich.maths.org/7454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Pr="00942DA5" w:rsidRDefault="00942DA5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jc w:val="center"/>
      <w:rPr>
        <w:rStyle w:val="HeaderFooter"/>
        <w:rFonts w:ascii="Tahoma" w:hAnsi="Tahoma" w:cs="Tahoma"/>
      </w:rPr>
    </w:pPr>
    <w:r w:rsidRPr="00942DA5">
      <w:rPr>
        <w:rFonts w:ascii="Tahoma" w:hAnsi="Tahoma" w:cs="Tahoma"/>
        <w:color w:val="000099"/>
        <w:u w:val="single"/>
      </w:rPr>
      <w:t>http://nrich.maths.org/</w:t>
    </w:r>
    <w:r w:rsidR="0023647B">
      <w:rPr>
        <w:rFonts w:ascii="Tahoma" w:hAnsi="Tahoma" w:cs="Tahoma"/>
        <w:color w:val="000099"/>
        <w:u w:val="single"/>
      </w:rPr>
      <w:t>6331</w:t>
    </w:r>
  </w:p>
  <w:p w:rsidR="00E846CD" w:rsidRPr="00942DA5" w:rsidRDefault="00E846CD" w:rsidP="00E846CD">
    <w:pPr>
      <w:pStyle w:val="Footer"/>
      <w:jc w:val="center"/>
      <w:rPr>
        <w:rFonts w:ascii="Tahoma" w:hAnsi="Tahoma" w:cs="Tahoma"/>
      </w:rPr>
    </w:pPr>
    <w:r w:rsidRPr="00942DA5">
      <w:rPr>
        <w:rFonts w:ascii="Tahoma" w:hAnsi="Tahoma" w:cs="Tahoma"/>
      </w:rPr>
      <w:t>© University of Cambridge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7B" w:rsidRDefault="002364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03B" w:rsidRDefault="0098103B">
      <w:r>
        <w:separator/>
      </w:r>
    </w:p>
  </w:footnote>
  <w:footnote w:type="continuationSeparator" w:id="0">
    <w:p w:rsidR="0098103B" w:rsidRDefault="00981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Default="00A06AFB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rPr>
        <w:rFonts w:ascii="Times New Roman" w:eastAsia="Times New Roman" w:hAnsi="Times New Roman"/>
        <w:color w:val="auto"/>
        <w:lang w:val="en-GB" w:eastAsia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Pr="008E709E" w:rsidRDefault="008E709E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rPr>
        <w:rFonts w:ascii="Times New Roman" w:eastAsia="Times New Roman" w:hAnsi="Times New Roman"/>
        <w:color w:val="auto"/>
        <w:lang w:val="en-GB" w:eastAsia="en-GB"/>
      </w:rPr>
    </w:pPr>
    <w:r>
      <w:rPr>
        <w:rFonts w:ascii="Times New Roman" w:eastAsia="Times New Roman" w:hAnsi="Times New Roman"/>
        <w:noProof/>
        <w:color w:val="auto"/>
        <w:lang w:val="en-GB" w:eastAsia="en-GB"/>
      </w:rPr>
      <w:pict>
        <v:group id="_x0000_s2049" style="position:absolute;margin-left:-45.3pt;margin-top:4.05pt;width:729.35pt;height:63pt;z-index:251657728" coordorigin="720,1120" coordsize="14587,1260" wrapcoords="155 257 155 4371 22 6428 44 8742 44 12600 266 17228 688 20314 777 20314 977 20314 1000 20314 1177 16714 12777 16457 21622 14914 21622 257 155 257">
          <v:rect id="_x0000_s2050" style="position:absolute;left:850;top:1134;width:14457;height:850;mso-wrap-edited:f;mso-wrap-distance-left:12pt;mso-wrap-distance-top:12pt;mso-wrap-distance-right:12pt;mso-wrap-distance-bottom:12pt;mso-position-horizontal-relative:page;mso-position-vertical-relative:page" coordsize="21600,21600" wrapcoords="-22 0 -22 20842 21622 20842 21622 0 -22 0" fillcolor="#04a" strokecolor="#00007b" strokeweight="1pt">
            <v:fill o:detectmouseclick="t" angle="-90" colors="339f #04a;30560f #6c61a6;41766f #9aadd9;52972f #bcd7f4;62479f white" type="gradient">
              <o:fill v:ext="view" type="gradientUnscaled"/>
            </v:fill>
            <v:stroke opacity="0"/>
            <v:path arrowok="t" o:connectlocs="10800,10800"/>
            <v:textbox style="mso-next-textbox:#_x0000_s2050" inset="8pt,8pt,8pt,8pt">
              <w:txbxContent>
                <w:p w:rsidR="008E709E" w:rsidRDefault="008E709E" w:rsidP="008E709E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</w:tabs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</w:p>
              </w:txbxContent>
            </v:textbox>
          </v:rect>
          <v:shape id="_x0000_s2051" style="position:absolute;left:720;top:1120;width:2020;height:1260;mso-position-horizontal:absolute;mso-position-horizontal-relative:page;mso-position-vertical:absolute;mso-position-vertical-relative:page" coordsize="21600,21600" strokeweight="1pt">
            <v:imagedata r:id="rId1" o:title=""/>
          </v:shape>
          <v:rect id="_x0000_s2052" style="position:absolute;left:3402;top:1214;width:11763;height:850;mso-wrap-distance-left:12pt;mso-wrap-distance-top:12pt;mso-wrap-distance-right:12pt;mso-wrap-distance-bottom:12pt;mso-position-horizontal-relative:page;mso-position-vertical-relative:page" coordsize="21600,21600" filled="f" stroked="f" strokeweight="1pt">
            <v:fill o:detectmouseclick="t"/>
            <v:path arrowok="t" o:connectlocs="10800,10800"/>
            <v:textbox style="mso-next-textbox:#_x0000_s2052" inset="0,0,0,0">
              <w:txbxContent>
                <w:p w:rsidR="008E709E" w:rsidRPr="006E6E82" w:rsidRDefault="0023647B" w:rsidP="008E709E">
                  <w:pPr>
                    <w:pStyle w:val="Title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  <w:rPr>
                      <w:rFonts w:ascii="Tahoma" w:eastAsia="Times New Roman" w:hAnsi="Tahoma" w:cs="Tahoma"/>
                      <w:b w:val="0"/>
                      <w:color w:val="auto"/>
                      <w:sz w:val="20"/>
                      <w:lang w:val="en-GB" w:eastAsia="en-GB"/>
                    </w:rPr>
                  </w:pPr>
                  <w:r>
                    <w:rPr>
                      <w:rFonts w:ascii="Tahoma" w:hAnsi="Tahoma" w:cs="Tahoma"/>
                      <w:lang w:val="en-GB"/>
                    </w:rPr>
                    <w:t>Iffy Logic</w:t>
                  </w:r>
                </w:p>
              </w:txbxContent>
            </v:textbox>
          </v:rect>
          <w10:wrap type="tight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7B" w:rsidRDefault="002364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78AA"/>
    <w:rsid w:val="0000293F"/>
    <w:rsid w:val="00042DDA"/>
    <w:rsid w:val="000B0B65"/>
    <w:rsid w:val="0023647B"/>
    <w:rsid w:val="006E6E82"/>
    <w:rsid w:val="0071137A"/>
    <w:rsid w:val="00822512"/>
    <w:rsid w:val="0088547C"/>
    <w:rsid w:val="008E709E"/>
    <w:rsid w:val="00942DA5"/>
    <w:rsid w:val="0098103B"/>
    <w:rsid w:val="00A06AFB"/>
    <w:rsid w:val="00D93364"/>
    <w:rsid w:val="00E846CD"/>
    <w:rsid w:val="00E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3647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Heading1">
    <w:name w:val="heading 1"/>
    <w:next w:val="Body"/>
    <w:autoRedefine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qFormat/>
    <w:pPr>
      <w:keepNext/>
      <w:jc w:val="right"/>
      <w:outlineLvl w:val="0"/>
    </w:pPr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8E70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8E709E"/>
    <w:pPr>
      <w:tabs>
        <w:tab w:val="center" w:pos="4153"/>
        <w:tab w:val="right" w:pos="8306"/>
      </w:tabs>
    </w:pPr>
  </w:style>
  <w:style w:type="character" w:styleId="PlaceholderText">
    <w:name w:val="Placeholder Text"/>
    <w:basedOn w:val="DefaultParagraphFont"/>
    <w:uiPriority w:val="99"/>
    <w:semiHidden/>
    <w:rsid w:val="00042DDA"/>
    <w:rPr>
      <w:color w:val="808080"/>
    </w:rPr>
  </w:style>
  <w:style w:type="paragraph" w:styleId="BalloonText">
    <w:name w:val="Balloon Text"/>
    <w:basedOn w:val="Normal"/>
    <w:link w:val="BalloonTextChar"/>
    <w:locked/>
    <w:rsid w:val="00042D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192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http://nrich.maths.org/7454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David</cp:lastModifiedBy>
  <cp:revision>2</cp:revision>
  <dcterms:created xsi:type="dcterms:W3CDTF">2015-08-24T10:32:00Z</dcterms:created>
  <dcterms:modified xsi:type="dcterms:W3CDTF">2015-08-24T10:32:00Z</dcterms:modified>
</cp:coreProperties>
</file>